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7F252" w14:textId="4D2AE484" w:rsidR="00E00712" w:rsidRPr="00AF74EF" w:rsidRDefault="00AF74EF" w:rsidP="00AF74EF">
      <w:pPr>
        <w:jc w:val="center"/>
        <w:rPr>
          <w:rFonts w:asciiTheme="minorHAnsi" w:hAnsiTheme="minorHAnsi" w:cstheme="minorHAnsi"/>
          <w:sz w:val="40"/>
        </w:rPr>
      </w:pPr>
      <w:r w:rsidRPr="00AF74EF">
        <w:rPr>
          <w:rFonts w:asciiTheme="minorHAnsi" w:hAnsiTheme="minorHAnsi" w:cstheme="minorHAnsi"/>
          <w:b/>
          <w:sz w:val="40"/>
        </w:rPr>
        <w:t>Student Travel</w:t>
      </w:r>
    </w:p>
    <w:p w14:paraId="018D8C46" w14:textId="417716ED" w:rsidR="00AF74EF" w:rsidRDefault="00AF74EF" w:rsidP="00AF74EF">
      <w:pPr>
        <w:rPr>
          <w:rFonts w:asciiTheme="minorHAnsi" w:hAnsiTheme="minorHAnsi" w:cstheme="minorHAnsi"/>
          <w:bCs/>
          <w:sz w:val="22"/>
        </w:rPr>
      </w:pPr>
      <w:r>
        <w:rPr>
          <w:rFonts w:asciiTheme="minorHAnsi" w:hAnsiTheme="minorHAnsi" w:cstheme="minorHAnsi"/>
          <w:sz w:val="22"/>
        </w:rPr>
        <w:t>“</w:t>
      </w:r>
      <w:r w:rsidRPr="00AF74EF">
        <w:rPr>
          <w:rFonts w:asciiTheme="minorHAnsi" w:hAnsiTheme="minorHAnsi" w:cstheme="minorHAnsi"/>
          <w:sz w:val="22"/>
        </w:rPr>
        <w:t>The university recognizes student (meaning undergraduates) travel activities may provide outstanding learning experiences. To promote such safe and quality educational learning experiences, all university-approved student travel must follow the procedures outlined in this policy and the </w:t>
      </w:r>
      <w:hyperlink r:id="rId4" w:history="1">
        <w:r w:rsidR="00323C8C" w:rsidRPr="00323C8C">
          <w:rPr>
            <w:rStyle w:val="Hyperlink"/>
            <w:rFonts w:asciiTheme="minorHAnsi" w:hAnsiTheme="minorHAnsi" w:cstheme="minorHAnsi"/>
            <w:sz w:val="22"/>
          </w:rPr>
          <w:t>Travel P</w:t>
        </w:r>
        <w:r w:rsidR="00323C8C" w:rsidRPr="00323C8C">
          <w:rPr>
            <w:rStyle w:val="Hyperlink"/>
            <w:rFonts w:asciiTheme="minorHAnsi" w:hAnsiTheme="minorHAnsi" w:cstheme="minorHAnsi"/>
            <w:sz w:val="22"/>
          </w:rPr>
          <w:t>o</w:t>
        </w:r>
        <w:r w:rsidR="00323C8C" w:rsidRPr="00323C8C">
          <w:rPr>
            <w:rStyle w:val="Hyperlink"/>
            <w:rFonts w:asciiTheme="minorHAnsi" w:hAnsiTheme="minorHAnsi" w:cstheme="minorHAnsi"/>
            <w:sz w:val="22"/>
          </w:rPr>
          <w:t>licy</w:t>
        </w:r>
      </w:hyperlink>
      <w:r w:rsidRPr="00AF74EF">
        <w:rPr>
          <w:rFonts w:asciiTheme="minorHAnsi" w:hAnsiTheme="minorHAnsi" w:cstheme="minorHAnsi"/>
          <w:sz w:val="22"/>
        </w:rPr>
        <w:t>. ("Approved" and "authorized" are intended to be interchangeable terms in this policy.) In addition, the conduct and dress of all participants must be in accordance with the </w:t>
      </w:r>
      <w:hyperlink r:id="rId5" w:history="1">
        <w:r w:rsidR="00323C8C" w:rsidRPr="00323C8C">
          <w:rPr>
            <w:rStyle w:val="Hyperlink"/>
            <w:rFonts w:asciiTheme="minorHAnsi" w:hAnsiTheme="minorHAnsi" w:cstheme="minorHAnsi"/>
            <w:sz w:val="22"/>
          </w:rPr>
          <w:t>Church Educational System Honor Code</w:t>
        </w:r>
      </w:hyperlink>
      <w:r w:rsidRPr="00AF74EF">
        <w:rPr>
          <w:rFonts w:asciiTheme="minorHAnsi" w:hAnsiTheme="minorHAnsi" w:cstheme="minorHAnsi"/>
          <w:sz w:val="22"/>
        </w:rPr>
        <w:t> and </w:t>
      </w:r>
      <w:hyperlink r:id="rId6" w:anchor="s1165" w:history="1">
        <w:r w:rsidR="00323C8C" w:rsidRPr="00323C8C">
          <w:rPr>
            <w:rStyle w:val="Hyperlink"/>
            <w:rFonts w:asciiTheme="minorHAnsi" w:hAnsiTheme="minorHAnsi" w:cstheme="minorHAnsi"/>
            <w:sz w:val="22"/>
          </w:rPr>
          <w:t>Dress and Grooming Standards</w:t>
        </w:r>
      </w:hyperlink>
      <w:r w:rsidRPr="00AF74EF">
        <w:rPr>
          <w:rFonts w:asciiTheme="minorHAnsi" w:hAnsiTheme="minorHAnsi" w:cstheme="minorHAnsi"/>
          <w:sz w:val="22"/>
        </w:rPr>
        <w:t>. </w:t>
      </w:r>
      <w:r w:rsidRPr="00AF74EF">
        <w:rPr>
          <w:rFonts w:asciiTheme="minorHAnsi" w:hAnsiTheme="minorHAnsi" w:cstheme="minorHAnsi"/>
          <w:b/>
          <w:bCs/>
          <w:sz w:val="22"/>
        </w:rPr>
        <w:t>The Undergraduate Student Travel Policy does not generally apply to students who travel in university vehicles in the performance of their employment at BYU (refer to </w:t>
      </w:r>
      <w:hyperlink r:id="rId7" w:history="1">
        <w:r w:rsidRPr="00AF74EF">
          <w:rPr>
            <w:rStyle w:val="Hyperlink"/>
            <w:rFonts w:asciiTheme="minorHAnsi" w:hAnsiTheme="minorHAnsi" w:cstheme="minorHAnsi"/>
            <w:b/>
            <w:bCs/>
            <w:sz w:val="22"/>
          </w:rPr>
          <w:t>University Vehicle Policy</w:t>
        </w:r>
      </w:hyperlink>
      <w:r w:rsidRPr="00AF74EF">
        <w:rPr>
          <w:rFonts w:asciiTheme="minorHAnsi" w:hAnsiTheme="minorHAnsi" w:cstheme="minorHAnsi"/>
          <w:b/>
          <w:bCs/>
          <w:sz w:val="22"/>
        </w:rPr>
        <w:t>), nor to students traveling to fulfill the requirements of cooperative education/internship credit bearing courses, service, or student teaching. Except where the context otherwise requires, any reference in this policy to “students” shall be understood to exclude such students. This policy does apply to travel where student employees are transporting other non-employed students. For graduate student travel, see the </w:t>
      </w:r>
      <w:hyperlink r:id="rId8" w:history="1">
        <w:r w:rsidRPr="00AF74EF">
          <w:rPr>
            <w:rStyle w:val="Hyperlink"/>
            <w:rFonts w:asciiTheme="minorHAnsi" w:hAnsiTheme="minorHAnsi" w:cstheme="minorHAnsi"/>
            <w:b/>
            <w:bCs/>
            <w:sz w:val="22"/>
          </w:rPr>
          <w:t>Travel Policy </w:t>
        </w:r>
      </w:hyperlink>
      <w:r w:rsidRPr="00AF74EF">
        <w:rPr>
          <w:rFonts w:asciiTheme="minorHAnsi" w:hAnsiTheme="minorHAnsi" w:cstheme="minorHAnsi"/>
          <w:b/>
          <w:bCs/>
          <w:sz w:val="22"/>
        </w:rPr>
        <w:t>and the </w:t>
      </w:r>
      <w:hyperlink r:id="rId9" w:anchor="s557" w:history="1">
        <w:r w:rsidRPr="00AF74EF">
          <w:rPr>
            <w:rStyle w:val="Hyperlink"/>
            <w:rFonts w:asciiTheme="minorHAnsi" w:hAnsiTheme="minorHAnsi" w:cstheme="minorHAnsi"/>
            <w:b/>
            <w:bCs/>
            <w:sz w:val="22"/>
          </w:rPr>
          <w:t>Physical Facili</w:t>
        </w:r>
        <w:r w:rsidRPr="00AF74EF">
          <w:rPr>
            <w:rStyle w:val="Hyperlink"/>
            <w:rFonts w:asciiTheme="minorHAnsi" w:hAnsiTheme="minorHAnsi" w:cstheme="minorHAnsi"/>
            <w:b/>
            <w:bCs/>
            <w:sz w:val="22"/>
          </w:rPr>
          <w:t>t</w:t>
        </w:r>
        <w:r w:rsidRPr="00AF74EF">
          <w:rPr>
            <w:rStyle w:val="Hyperlink"/>
            <w:rFonts w:asciiTheme="minorHAnsi" w:hAnsiTheme="minorHAnsi" w:cstheme="minorHAnsi"/>
            <w:b/>
            <w:bCs/>
            <w:sz w:val="22"/>
          </w:rPr>
          <w:t>ies Policy–Vehicle Services</w:t>
        </w:r>
      </w:hyperlink>
      <w:r w:rsidRPr="00AF74EF">
        <w:rPr>
          <w:rFonts w:asciiTheme="minorHAnsi" w:hAnsiTheme="minorHAnsi" w:cstheme="minorHAnsi"/>
          <w:b/>
          <w:bCs/>
          <w:sz w:val="22"/>
        </w:rPr>
        <w:t> section.</w:t>
      </w:r>
      <w:r>
        <w:rPr>
          <w:rFonts w:asciiTheme="minorHAnsi" w:hAnsiTheme="minorHAnsi" w:cstheme="minorHAnsi"/>
          <w:bCs/>
          <w:sz w:val="22"/>
        </w:rPr>
        <w:t>”—“</w:t>
      </w:r>
      <w:hyperlink r:id="rId10" w:history="1">
        <w:r w:rsidRPr="00AF74EF">
          <w:rPr>
            <w:rStyle w:val="Hyperlink"/>
            <w:rFonts w:asciiTheme="minorHAnsi" w:hAnsiTheme="minorHAnsi" w:cstheme="minorHAnsi"/>
            <w:b/>
            <w:bCs/>
            <w:sz w:val="28"/>
          </w:rPr>
          <w:t>Unde</w:t>
        </w:r>
        <w:r w:rsidRPr="00AF74EF">
          <w:rPr>
            <w:rStyle w:val="Hyperlink"/>
            <w:rFonts w:asciiTheme="minorHAnsi" w:hAnsiTheme="minorHAnsi" w:cstheme="minorHAnsi"/>
            <w:b/>
            <w:bCs/>
            <w:sz w:val="28"/>
          </w:rPr>
          <w:t>r</w:t>
        </w:r>
        <w:r w:rsidRPr="00AF74EF">
          <w:rPr>
            <w:rStyle w:val="Hyperlink"/>
            <w:rFonts w:asciiTheme="minorHAnsi" w:hAnsiTheme="minorHAnsi" w:cstheme="minorHAnsi"/>
            <w:b/>
            <w:bCs/>
            <w:sz w:val="28"/>
          </w:rPr>
          <w:t>graduate Student Travel Policy</w:t>
        </w:r>
      </w:hyperlink>
      <w:r>
        <w:rPr>
          <w:rFonts w:asciiTheme="minorHAnsi" w:hAnsiTheme="minorHAnsi" w:cstheme="minorHAnsi"/>
          <w:bCs/>
          <w:sz w:val="22"/>
        </w:rPr>
        <w:t xml:space="preserve">” </w:t>
      </w:r>
      <w:r w:rsidR="0089659F">
        <w:rPr>
          <w:rFonts w:asciiTheme="minorHAnsi" w:hAnsiTheme="minorHAnsi" w:cstheme="minorHAnsi"/>
          <w:bCs/>
          <w:sz w:val="22"/>
        </w:rPr>
        <w:t>on</w:t>
      </w:r>
      <w:r>
        <w:rPr>
          <w:rFonts w:asciiTheme="minorHAnsi" w:hAnsiTheme="minorHAnsi" w:cstheme="minorHAnsi"/>
          <w:bCs/>
          <w:sz w:val="22"/>
        </w:rPr>
        <w:t xml:space="preserve"> </w:t>
      </w:r>
      <w:hyperlink r:id="rId11" w:history="1">
        <w:r w:rsidRPr="00AF74EF">
          <w:rPr>
            <w:rStyle w:val="Hyperlink"/>
            <w:rFonts w:asciiTheme="minorHAnsi" w:hAnsiTheme="minorHAnsi" w:cstheme="minorHAnsi"/>
            <w:bCs/>
            <w:sz w:val="22"/>
          </w:rPr>
          <w:t>policy.by</w:t>
        </w:r>
        <w:r w:rsidRPr="00AF74EF">
          <w:rPr>
            <w:rStyle w:val="Hyperlink"/>
            <w:rFonts w:asciiTheme="minorHAnsi" w:hAnsiTheme="minorHAnsi" w:cstheme="minorHAnsi"/>
            <w:bCs/>
            <w:sz w:val="22"/>
          </w:rPr>
          <w:t>u</w:t>
        </w:r>
        <w:r w:rsidRPr="00AF74EF">
          <w:rPr>
            <w:rStyle w:val="Hyperlink"/>
            <w:rFonts w:asciiTheme="minorHAnsi" w:hAnsiTheme="minorHAnsi" w:cstheme="minorHAnsi"/>
            <w:bCs/>
            <w:sz w:val="22"/>
          </w:rPr>
          <w:t>.</w:t>
        </w:r>
        <w:r w:rsidRPr="00AF74EF">
          <w:rPr>
            <w:rStyle w:val="Hyperlink"/>
            <w:rFonts w:asciiTheme="minorHAnsi" w:hAnsiTheme="minorHAnsi" w:cstheme="minorHAnsi"/>
            <w:bCs/>
            <w:sz w:val="22"/>
          </w:rPr>
          <w:t>e</w:t>
        </w:r>
        <w:r w:rsidRPr="00AF74EF">
          <w:rPr>
            <w:rStyle w:val="Hyperlink"/>
            <w:rFonts w:asciiTheme="minorHAnsi" w:hAnsiTheme="minorHAnsi" w:cstheme="minorHAnsi"/>
            <w:bCs/>
            <w:sz w:val="22"/>
          </w:rPr>
          <w:t>du</w:t>
        </w:r>
      </w:hyperlink>
    </w:p>
    <w:p w14:paraId="3B467A07" w14:textId="19C441E7" w:rsidR="004F12CC" w:rsidRDefault="004F12CC" w:rsidP="00AF74EF">
      <w:pPr>
        <w:rPr>
          <w:rFonts w:asciiTheme="minorHAnsi" w:hAnsiTheme="minorHAnsi" w:cstheme="minorHAnsi"/>
          <w:sz w:val="22"/>
        </w:rPr>
      </w:pPr>
    </w:p>
    <w:p w14:paraId="1920E8DA" w14:textId="06192731" w:rsidR="004F12CC" w:rsidRDefault="004F12CC" w:rsidP="00AF74EF">
      <w:pPr>
        <w:rPr>
          <w:rFonts w:asciiTheme="minorHAnsi" w:hAnsiTheme="minorHAnsi" w:cstheme="minorHAnsi"/>
          <w:b/>
          <w:bCs/>
          <w:szCs w:val="24"/>
        </w:rPr>
      </w:pPr>
      <w:r>
        <w:rPr>
          <w:rFonts w:asciiTheme="minorHAnsi" w:hAnsiTheme="minorHAnsi" w:cstheme="minorHAnsi"/>
          <w:sz w:val="22"/>
        </w:rPr>
        <w:t xml:space="preserve">For more specific policy information, please go to </w:t>
      </w:r>
      <w:hyperlink r:id="rId12" w:history="1">
        <w:r w:rsidRPr="004F12CC">
          <w:rPr>
            <w:rStyle w:val="Hyperlink"/>
            <w:rFonts w:asciiTheme="minorHAnsi" w:hAnsiTheme="minorHAnsi" w:cstheme="minorHAnsi"/>
            <w:b/>
            <w:bCs/>
            <w:szCs w:val="24"/>
          </w:rPr>
          <w:t>Undergraduate Student Travel Policy</w:t>
        </w:r>
      </w:hyperlink>
      <w:r>
        <w:rPr>
          <w:rFonts w:asciiTheme="minorHAnsi" w:hAnsiTheme="minorHAnsi" w:cstheme="minorHAnsi"/>
          <w:b/>
          <w:bCs/>
          <w:szCs w:val="24"/>
        </w:rPr>
        <w:t>.</w:t>
      </w:r>
    </w:p>
    <w:p w14:paraId="0E012B7D" w14:textId="5DEE2616" w:rsidR="004F12CC" w:rsidRDefault="004F12CC" w:rsidP="00AF74EF">
      <w:pPr>
        <w:rPr>
          <w:rFonts w:asciiTheme="minorHAnsi" w:hAnsiTheme="minorHAnsi" w:cstheme="minorHAnsi"/>
          <w:sz w:val="22"/>
        </w:rPr>
      </w:pPr>
    </w:p>
    <w:p w14:paraId="1F1651D3" w14:textId="77777777" w:rsidR="004F12CC" w:rsidRDefault="004F12CC" w:rsidP="00AF74EF">
      <w:pPr>
        <w:rPr>
          <w:rFonts w:asciiTheme="minorHAnsi" w:hAnsiTheme="minorHAnsi" w:cstheme="minorHAnsi"/>
          <w:sz w:val="22"/>
        </w:rPr>
      </w:pPr>
      <w:r>
        <w:rPr>
          <w:rFonts w:asciiTheme="minorHAnsi" w:hAnsiTheme="minorHAnsi" w:cstheme="minorHAnsi"/>
          <w:sz w:val="22"/>
        </w:rPr>
        <w:t xml:space="preserve">To know how to do the process for </w:t>
      </w:r>
      <w:bookmarkStart w:id="0" w:name="_GoBack"/>
      <w:bookmarkEnd w:id="0"/>
      <w:r>
        <w:rPr>
          <w:rFonts w:asciiTheme="minorHAnsi" w:hAnsiTheme="minorHAnsi" w:cstheme="minorHAnsi"/>
          <w:sz w:val="22"/>
        </w:rPr>
        <w:t xml:space="preserve">a Student Travel, click on this link: </w:t>
      </w:r>
      <w:hyperlink r:id="rId13" w:history="1">
        <w:r w:rsidRPr="004F12CC">
          <w:rPr>
            <w:rStyle w:val="Hyperlink"/>
            <w:rFonts w:asciiTheme="minorHAnsi" w:hAnsiTheme="minorHAnsi" w:cstheme="minorHAnsi"/>
            <w:sz w:val="22"/>
          </w:rPr>
          <w:t>Psychology Dept. Student Travel</w:t>
        </w:r>
      </w:hyperlink>
      <w:r>
        <w:rPr>
          <w:rFonts w:asciiTheme="minorHAnsi" w:hAnsiTheme="minorHAnsi" w:cstheme="minorHAnsi"/>
          <w:sz w:val="22"/>
        </w:rPr>
        <w:t xml:space="preserve"> or go to the Psychology Department webpage under the “Student Travel” tab:</w:t>
      </w:r>
    </w:p>
    <w:p w14:paraId="624228C9" w14:textId="1EA78300" w:rsidR="004F12CC" w:rsidRDefault="004F12CC" w:rsidP="00AF74EF">
      <w:pPr>
        <w:rPr>
          <w:rFonts w:asciiTheme="minorHAnsi" w:hAnsiTheme="minorHAnsi" w:cstheme="minorHAnsi"/>
          <w:sz w:val="22"/>
        </w:rPr>
      </w:pPr>
    </w:p>
    <w:p w14:paraId="1438055E" w14:textId="18B79C81" w:rsidR="004F12CC" w:rsidRDefault="004F12CC" w:rsidP="00AF74EF">
      <w:pPr>
        <w:rPr>
          <w:rFonts w:asciiTheme="minorHAnsi" w:hAnsiTheme="minorHAnsi" w:cstheme="minorHAnsi"/>
          <w:sz w:val="22"/>
        </w:rPr>
      </w:pPr>
      <w:r>
        <w:rPr>
          <w:noProof/>
        </w:rPr>
        <w:drawing>
          <wp:anchor distT="0" distB="0" distL="114300" distR="114300" simplePos="0" relativeHeight="251658240" behindDoc="1" locked="0" layoutInCell="1" allowOverlap="1" wp14:anchorId="4249CD71" wp14:editId="0C4D216A">
            <wp:simplePos x="0" y="0"/>
            <wp:positionH relativeFrom="margin">
              <wp:align>center</wp:align>
            </wp:positionH>
            <wp:positionV relativeFrom="paragraph">
              <wp:posOffset>26670</wp:posOffset>
            </wp:positionV>
            <wp:extent cx="4981575" cy="3238795"/>
            <wp:effectExtent l="0" t="0" r="0" b="0"/>
            <wp:wrapTight wrapText="bothSides">
              <wp:wrapPolygon edited="0">
                <wp:start x="0" y="0"/>
                <wp:lineTo x="0" y="21473"/>
                <wp:lineTo x="21476" y="21473"/>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81575" cy="32387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rPr>
        <w:t xml:space="preserve"> </w:t>
      </w:r>
    </w:p>
    <w:p w14:paraId="56FBB251" w14:textId="0CA443D4" w:rsidR="0095536F" w:rsidRDefault="0095536F" w:rsidP="00AF74EF">
      <w:pPr>
        <w:rPr>
          <w:rFonts w:asciiTheme="minorHAnsi" w:hAnsiTheme="minorHAnsi" w:cstheme="minorHAnsi"/>
          <w:sz w:val="22"/>
        </w:rPr>
      </w:pPr>
    </w:p>
    <w:p w14:paraId="14CAD3C4" w14:textId="442ABF13" w:rsidR="0095536F" w:rsidRDefault="0095536F" w:rsidP="00AF74EF">
      <w:pPr>
        <w:rPr>
          <w:rFonts w:asciiTheme="minorHAnsi" w:hAnsiTheme="minorHAnsi" w:cstheme="minorHAnsi"/>
          <w:sz w:val="22"/>
        </w:rPr>
      </w:pPr>
    </w:p>
    <w:p w14:paraId="36F11092" w14:textId="5915949E" w:rsidR="0095536F" w:rsidRDefault="0095536F" w:rsidP="00AF74EF">
      <w:pPr>
        <w:rPr>
          <w:rFonts w:asciiTheme="minorHAnsi" w:hAnsiTheme="minorHAnsi" w:cstheme="minorHAnsi"/>
          <w:sz w:val="22"/>
        </w:rPr>
      </w:pPr>
    </w:p>
    <w:p w14:paraId="2BF35A99" w14:textId="31E77A52" w:rsidR="0095536F" w:rsidRDefault="0095536F" w:rsidP="00AF74EF">
      <w:pPr>
        <w:rPr>
          <w:rFonts w:asciiTheme="minorHAnsi" w:hAnsiTheme="minorHAnsi" w:cstheme="minorHAnsi"/>
          <w:sz w:val="22"/>
        </w:rPr>
      </w:pPr>
    </w:p>
    <w:p w14:paraId="184C745B" w14:textId="4818955C" w:rsidR="0095536F" w:rsidRDefault="0095536F" w:rsidP="00AF74EF">
      <w:pPr>
        <w:rPr>
          <w:rFonts w:asciiTheme="minorHAnsi" w:hAnsiTheme="minorHAnsi" w:cstheme="minorHAnsi"/>
          <w:sz w:val="22"/>
        </w:rPr>
      </w:pPr>
    </w:p>
    <w:p w14:paraId="7226BD24" w14:textId="5332FC4C" w:rsidR="0095536F" w:rsidRDefault="0095536F" w:rsidP="00AF74EF">
      <w:pPr>
        <w:rPr>
          <w:rFonts w:asciiTheme="minorHAnsi" w:hAnsiTheme="minorHAnsi" w:cstheme="minorHAnsi"/>
          <w:sz w:val="22"/>
        </w:rPr>
      </w:pPr>
    </w:p>
    <w:p w14:paraId="6605D0F0" w14:textId="082D8585" w:rsidR="0095536F" w:rsidRDefault="0095536F" w:rsidP="00AF74EF">
      <w:pPr>
        <w:rPr>
          <w:rFonts w:asciiTheme="minorHAnsi" w:hAnsiTheme="minorHAnsi" w:cstheme="minorHAnsi"/>
          <w:sz w:val="22"/>
        </w:rPr>
      </w:pPr>
    </w:p>
    <w:p w14:paraId="5567FC3B" w14:textId="11445720" w:rsidR="0095536F" w:rsidRDefault="0095536F" w:rsidP="00AF74EF">
      <w:pPr>
        <w:rPr>
          <w:rFonts w:asciiTheme="minorHAnsi" w:hAnsiTheme="minorHAnsi" w:cstheme="minorHAnsi"/>
          <w:sz w:val="22"/>
        </w:rPr>
      </w:pPr>
    </w:p>
    <w:p w14:paraId="05CF2B7D" w14:textId="77C40B1C" w:rsidR="0095536F" w:rsidRDefault="0095536F" w:rsidP="00AF74EF">
      <w:pPr>
        <w:rPr>
          <w:rFonts w:asciiTheme="minorHAnsi" w:hAnsiTheme="minorHAnsi" w:cstheme="minorHAnsi"/>
          <w:sz w:val="22"/>
        </w:rPr>
      </w:pPr>
    </w:p>
    <w:p w14:paraId="36EB33EC" w14:textId="7833BD39" w:rsidR="0095536F" w:rsidRDefault="0095536F" w:rsidP="00AF74EF">
      <w:pPr>
        <w:rPr>
          <w:rFonts w:asciiTheme="minorHAnsi" w:hAnsiTheme="minorHAnsi" w:cstheme="minorHAnsi"/>
          <w:sz w:val="22"/>
        </w:rPr>
      </w:pPr>
    </w:p>
    <w:p w14:paraId="73EF2166" w14:textId="37E14343" w:rsidR="0095536F" w:rsidRDefault="0095536F" w:rsidP="00AF74EF">
      <w:pPr>
        <w:rPr>
          <w:rFonts w:asciiTheme="minorHAnsi" w:hAnsiTheme="minorHAnsi" w:cstheme="minorHAnsi"/>
          <w:sz w:val="22"/>
        </w:rPr>
      </w:pPr>
    </w:p>
    <w:p w14:paraId="57DE28E5" w14:textId="00D3C4F1" w:rsidR="0095536F" w:rsidRDefault="0095536F" w:rsidP="00AF74EF">
      <w:pPr>
        <w:rPr>
          <w:rFonts w:asciiTheme="minorHAnsi" w:hAnsiTheme="minorHAnsi" w:cstheme="minorHAnsi"/>
          <w:sz w:val="22"/>
        </w:rPr>
      </w:pPr>
    </w:p>
    <w:p w14:paraId="57370CAB" w14:textId="75EDE206" w:rsidR="0095536F" w:rsidRDefault="0095536F" w:rsidP="00AF74EF">
      <w:pPr>
        <w:rPr>
          <w:rFonts w:asciiTheme="minorHAnsi" w:hAnsiTheme="minorHAnsi" w:cstheme="minorHAnsi"/>
          <w:sz w:val="22"/>
        </w:rPr>
      </w:pPr>
    </w:p>
    <w:p w14:paraId="4204E6AF" w14:textId="51128DA2" w:rsidR="0095536F" w:rsidRDefault="0095536F" w:rsidP="00AF74EF">
      <w:pPr>
        <w:rPr>
          <w:rFonts w:asciiTheme="minorHAnsi" w:hAnsiTheme="minorHAnsi" w:cstheme="minorHAnsi"/>
          <w:sz w:val="22"/>
        </w:rPr>
      </w:pPr>
    </w:p>
    <w:p w14:paraId="4FD05352" w14:textId="061957F8" w:rsidR="0095536F" w:rsidRDefault="0095536F" w:rsidP="00AF74EF">
      <w:pPr>
        <w:rPr>
          <w:rFonts w:asciiTheme="minorHAnsi" w:hAnsiTheme="minorHAnsi" w:cstheme="minorHAnsi"/>
          <w:sz w:val="22"/>
        </w:rPr>
      </w:pPr>
    </w:p>
    <w:p w14:paraId="15507D25" w14:textId="4BDDA2D2" w:rsidR="0095536F" w:rsidRDefault="0095536F" w:rsidP="00AF74EF">
      <w:pPr>
        <w:rPr>
          <w:rFonts w:asciiTheme="minorHAnsi" w:hAnsiTheme="minorHAnsi" w:cstheme="minorHAnsi"/>
          <w:sz w:val="22"/>
        </w:rPr>
      </w:pPr>
    </w:p>
    <w:p w14:paraId="10BC3CD7" w14:textId="2076C2D3" w:rsidR="0095536F" w:rsidRDefault="0095536F" w:rsidP="00AF74EF">
      <w:pPr>
        <w:rPr>
          <w:rFonts w:asciiTheme="minorHAnsi" w:hAnsiTheme="minorHAnsi" w:cstheme="minorHAnsi"/>
          <w:sz w:val="22"/>
        </w:rPr>
      </w:pPr>
    </w:p>
    <w:p w14:paraId="071CCD68" w14:textId="7700BD75" w:rsidR="0095536F" w:rsidRDefault="0095536F" w:rsidP="00AF74EF">
      <w:pPr>
        <w:rPr>
          <w:rFonts w:asciiTheme="minorHAnsi" w:hAnsiTheme="minorHAnsi" w:cstheme="minorHAnsi"/>
          <w:sz w:val="22"/>
        </w:rPr>
      </w:pPr>
    </w:p>
    <w:p w14:paraId="727137EC" w14:textId="7C7B53D7" w:rsidR="0095536F" w:rsidRDefault="0095536F" w:rsidP="00AF74EF">
      <w:pPr>
        <w:rPr>
          <w:rFonts w:asciiTheme="minorHAnsi" w:hAnsiTheme="minorHAnsi" w:cstheme="minorHAnsi"/>
          <w:sz w:val="22"/>
        </w:rPr>
      </w:pPr>
    </w:p>
    <w:p w14:paraId="224C49BB" w14:textId="63B550B1" w:rsidR="0095536F" w:rsidRDefault="0095536F" w:rsidP="00AF74EF">
      <w:pPr>
        <w:rPr>
          <w:rFonts w:asciiTheme="minorHAnsi" w:hAnsiTheme="minorHAnsi" w:cstheme="minorHAnsi"/>
          <w:sz w:val="22"/>
        </w:rPr>
      </w:pPr>
    </w:p>
    <w:p w14:paraId="3DE57443" w14:textId="26A9FFA4" w:rsidR="0095536F" w:rsidRDefault="0095536F" w:rsidP="00AF74EF">
      <w:pPr>
        <w:rPr>
          <w:rFonts w:asciiTheme="minorHAnsi" w:hAnsiTheme="minorHAnsi" w:cstheme="minorHAnsi"/>
          <w:sz w:val="22"/>
        </w:rPr>
      </w:pPr>
    </w:p>
    <w:p w14:paraId="469894F1" w14:textId="0D91887B" w:rsidR="0095536F" w:rsidRPr="00AF74EF" w:rsidRDefault="0095536F" w:rsidP="00AF74EF">
      <w:pPr>
        <w:rPr>
          <w:rFonts w:asciiTheme="minorHAnsi" w:hAnsiTheme="minorHAnsi" w:cstheme="minorHAnsi"/>
          <w:sz w:val="22"/>
        </w:rPr>
      </w:pPr>
    </w:p>
    <w:sectPr w:rsidR="0095536F" w:rsidRPr="00AF74EF" w:rsidSect="00AF7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EF"/>
    <w:rsid w:val="00323C8C"/>
    <w:rsid w:val="004B360B"/>
    <w:rsid w:val="004F12CC"/>
    <w:rsid w:val="007C7B68"/>
    <w:rsid w:val="0089659F"/>
    <w:rsid w:val="0095536F"/>
    <w:rsid w:val="00AF74EF"/>
    <w:rsid w:val="00B62036"/>
    <w:rsid w:val="00E0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8CC"/>
  <w15:chartTrackingRefBased/>
  <w15:docId w15:val="{FF63B403-B1F6-43AF-9C55-2469565A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4EF"/>
    <w:rPr>
      <w:color w:val="0563C1" w:themeColor="hyperlink"/>
      <w:u w:val="single"/>
    </w:rPr>
  </w:style>
  <w:style w:type="character" w:styleId="UnresolvedMention">
    <w:name w:val="Unresolved Mention"/>
    <w:basedOn w:val="DefaultParagraphFont"/>
    <w:uiPriority w:val="99"/>
    <w:semiHidden/>
    <w:unhideWhenUsed/>
    <w:rsid w:val="00AF74EF"/>
    <w:rPr>
      <w:color w:val="605E5C"/>
      <w:shd w:val="clear" w:color="auto" w:fill="E1DFDD"/>
    </w:rPr>
  </w:style>
  <w:style w:type="character" w:styleId="FollowedHyperlink">
    <w:name w:val="FollowedHyperlink"/>
    <w:basedOn w:val="DefaultParagraphFont"/>
    <w:uiPriority w:val="99"/>
    <w:semiHidden/>
    <w:unhideWhenUsed/>
    <w:rsid w:val="00AF74EF"/>
    <w:rPr>
      <w:color w:val="954F72" w:themeColor="followedHyperlink"/>
      <w:u w:val="single"/>
    </w:rPr>
  </w:style>
  <w:style w:type="character" w:styleId="Strong">
    <w:name w:val="Strong"/>
    <w:basedOn w:val="DefaultParagraphFont"/>
    <w:uiPriority w:val="22"/>
    <w:qFormat/>
    <w:rsid w:val="0095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yu.edu/view/index.php?p=134" TargetMode="External"/><Relationship Id="rId13" Type="http://schemas.openxmlformats.org/officeDocument/2006/relationships/hyperlink" Target="http://psychology.byu.edu/Pages/student-travel" TargetMode="External"/><Relationship Id="rId3" Type="http://schemas.openxmlformats.org/officeDocument/2006/relationships/webSettings" Target="webSettings.xml"/><Relationship Id="rId7" Type="http://schemas.openxmlformats.org/officeDocument/2006/relationships/hyperlink" Target="https://policy.byu.edu/view/index.php?p=138" TargetMode="External"/><Relationship Id="rId12" Type="http://schemas.openxmlformats.org/officeDocument/2006/relationships/hyperlink" Target="https://policy.byu.edu/view/index.php?p=13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y.byu.edu/view/index.php?p=26" TargetMode="External"/><Relationship Id="rId11" Type="http://schemas.openxmlformats.org/officeDocument/2006/relationships/hyperlink" Target="https://policy.byu.edu/" TargetMode="External"/><Relationship Id="rId5" Type="http://schemas.openxmlformats.org/officeDocument/2006/relationships/hyperlink" Target="https://policy.byu.edu/view/index.php?p=26" TargetMode="External"/><Relationship Id="rId15" Type="http://schemas.openxmlformats.org/officeDocument/2006/relationships/fontTable" Target="fontTable.xml"/><Relationship Id="rId10" Type="http://schemas.openxmlformats.org/officeDocument/2006/relationships/hyperlink" Target="https://policy.byu.edu/view/index.php?p=138" TargetMode="External"/><Relationship Id="rId4" Type="http://schemas.openxmlformats.org/officeDocument/2006/relationships/hyperlink" Target="https://policy.byu.edu/view/index.php?p=134" TargetMode="External"/><Relationship Id="rId9" Type="http://schemas.openxmlformats.org/officeDocument/2006/relationships/hyperlink" Target="https://policy.byu.edu/view/index.php?p=9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McNabb</dc:creator>
  <cp:keywords/>
  <dc:description/>
  <cp:lastModifiedBy>Anna McNabb</cp:lastModifiedBy>
  <cp:revision>3</cp:revision>
  <dcterms:created xsi:type="dcterms:W3CDTF">2018-08-17T17:10:00Z</dcterms:created>
  <dcterms:modified xsi:type="dcterms:W3CDTF">2018-08-20T21:40:00Z</dcterms:modified>
</cp:coreProperties>
</file>